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414" w:rsidRPr="00191173" w:rsidRDefault="00364414" w:rsidP="00364414">
      <w:pPr>
        <w:spacing w:line="360" w:lineRule="auto"/>
        <w:jc w:val="center"/>
        <w:rPr>
          <w:rFonts w:asciiTheme="majorBidi" w:hAnsiTheme="majorBidi" w:cstheme="majorBidi"/>
          <w:noProof/>
          <w:spacing w:val="1"/>
          <w:sz w:val="28"/>
          <w:szCs w:val="28"/>
        </w:rPr>
      </w:pPr>
      <w:r w:rsidRPr="00191173">
        <w:rPr>
          <w:rFonts w:asciiTheme="majorBidi" w:hAnsiTheme="majorBidi" w:cstheme="majorBidi"/>
          <w:b/>
          <w:bCs/>
          <w:sz w:val="28"/>
          <w:szCs w:val="28"/>
        </w:rPr>
        <w:t>Conclusion</w:t>
      </w:r>
      <w:r w:rsidRPr="00191173">
        <w:rPr>
          <w:rFonts w:asciiTheme="majorBidi" w:hAnsiTheme="majorBidi" w:cstheme="majorBidi" w:hint="cs"/>
          <w:b/>
          <w:bCs/>
          <w:sz w:val="28"/>
          <w:szCs w:val="28"/>
          <w:rtl/>
        </w:rPr>
        <w:t> </w:t>
      </w:r>
      <w:r w:rsidRPr="00191173">
        <w:rPr>
          <w:rFonts w:asciiTheme="majorBidi" w:hAnsiTheme="majorBidi" w:cstheme="majorBidi"/>
          <w:b/>
          <w:bCs/>
          <w:sz w:val="28"/>
          <w:szCs w:val="28"/>
        </w:rPr>
        <w:t>:</w:t>
      </w:r>
    </w:p>
    <w:p w:rsidR="00A17627" w:rsidRPr="00191173" w:rsidRDefault="00A17627" w:rsidP="00A17627">
      <w:pPr>
        <w:spacing w:line="360" w:lineRule="auto"/>
        <w:jc w:val="both"/>
        <w:rPr>
          <w:rFonts w:asciiTheme="majorBidi" w:hAnsiTheme="majorBidi" w:cstheme="majorBidi"/>
          <w:noProof/>
          <w:spacing w:val="1"/>
          <w:sz w:val="24"/>
          <w:szCs w:val="24"/>
        </w:rPr>
      </w:pPr>
      <w:r w:rsidRPr="00191173">
        <w:rPr>
          <w:rFonts w:asciiTheme="majorBidi" w:hAnsiTheme="majorBidi" w:cstheme="majorBidi"/>
          <w:noProof/>
          <w:spacing w:val="1"/>
          <w:sz w:val="24"/>
          <w:szCs w:val="24"/>
        </w:rPr>
        <w:t>Notre travail avait un objectif principale qui ést l</w:t>
      </w:r>
      <w:r w:rsidR="008A6929" w:rsidRPr="00191173">
        <w:rPr>
          <w:rFonts w:asciiTheme="majorBidi" w:hAnsiTheme="majorBidi" w:cstheme="majorBidi"/>
          <w:noProof/>
          <w:spacing w:val="1"/>
          <w:sz w:val="24"/>
          <w:szCs w:val="24"/>
        </w:rPr>
        <w:t xml:space="preserve"> </w:t>
      </w:r>
      <w:r w:rsidRPr="00191173">
        <w:rPr>
          <w:rFonts w:asciiTheme="majorBidi" w:hAnsiTheme="majorBidi" w:cstheme="majorBidi"/>
          <w:noProof/>
          <w:spacing w:val="1"/>
          <w:sz w:val="24"/>
          <w:szCs w:val="24"/>
        </w:rPr>
        <w:t>étude comparative  de l’éffet du vitesse ultrasonique,l’age et la vitesse d’</w:t>
      </w:r>
      <w:r w:rsidR="00663F6E" w:rsidRPr="00191173">
        <w:rPr>
          <w:rFonts w:asciiTheme="majorBidi" w:hAnsiTheme="majorBidi" w:cstheme="majorBidi"/>
          <w:noProof/>
          <w:spacing w:val="1"/>
          <w:sz w:val="24"/>
          <w:szCs w:val="24"/>
        </w:rPr>
        <w:t>ecrassement sur</w:t>
      </w:r>
      <w:r w:rsidRPr="00191173">
        <w:rPr>
          <w:rFonts w:asciiTheme="majorBidi" w:hAnsiTheme="majorBidi" w:cstheme="majorBidi"/>
          <w:noProof/>
          <w:spacing w:val="1"/>
          <w:sz w:val="24"/>
          <w:szCs w:val="24"/>
        </w:rPr>
        <w:t xml:space="preserve"> deux types de béton</w:t>
      </w:r>
      <w:r w:rsidR="00663F6E" w:rsidRPr="00191173">
        <w:rPr>
          <w:rFonts w:asciiTheme="majorBidi" w:hAnsiTheme="majorBidi" w:cstheme="majorBidi"/>
          <w:noProof/>
          <w:spacing w:val="1"/>
          <w:sz w:val="24"/>
          <w:szCs w:val="24"/>
        </w:rPr>
        <w:t>.</w:t>
      </w:r>
    </w:p>
    <w:p w:rsidR="00663F6E" w:rsidRPr="00191173" w:rsidRDefault="00663F6E" w:rsidP="00A17627">
      <w:pPr>
        <w:spacing w:line="360" w:lineRule="auto"/>
        <w:jc w:val="both"/>
        <w:rPr>
          <w:rFonts w:asciiTheme="majorBidi" w:hAnsiTheme="majorBidi" w:cstheme="majorBidi"/>
          <w:noProof/>
          <w:spacing w:val="1"/>
          <w:sz w:val="24"/>
          <w:szCs w:val="24"/>
        </w:rPr>
      </w:pPr>
      <w:r w:rsidRPr="00191173">
        <w:rPr>
          <w:rFonts w:asciiTheme="majorBidi" w:hAnsiTheme="majorBidi" w:cstheme="majorBidi"/>
          <w:noProof/>
          <w:spacing w:val="1"/>
          <w:sz w:val="24"/>
          <w:szCs w:val="24"/>
        </w:rPr>
        <w:t>Dans ce travail on a utiliser la technique de propagation ultrasonique en évaluant simultanement la vélocité des ondes ultrasoniques dans des échantiollons à base de présance ou l’</w:t>
      </w:r>
      <w:r w:rsidR="00422AC9" w:rsidRPr="00191173">
        <w:rPr>
          <w:rFonts w:asciiTheme="majorBidi" w:hAnsiTheme="majorBidi" w:cstheme="majorBidi"/>
          <w:noProof/>
          <w:spacing w:val="1"/>
          <w:sz w:val="24"/>
          <w:szCs w:val="24"/>
        </w:rPr>
        <w:t>absence des gross granu</w:t>
      </w:r>
      <w:r w:rsidRPr="00191173">
        <w:rPr>
          <w:rFonts w:asciiTheme="majorBidi" w:hAnsiTheme="majorBidi" w:cstheme="majorBidi"/>
          <w:noProof/>
          <w:spacing w:val="1"/>
          <w:sz w:val="24"/>
          <w:szCs w:val="24"/>
        </w:rPr>
        <w:t xml:space="preserve">lats </w:t>
      </w:r>
      <w:r w:rsidR="00422AC9" w:rsidRPr="00191173">
        <w:rPr>
          <w:rFonts w:asciiTheme="majorBidi" w:hAnsiTheme="majorBidi" w:cstheme="majorBidi"/>
          <w:noProof/>
          <w:spacing w:val="1"/>
          <w:sz w:val="24"/>
          <w:szCs w:val="24"/>
        </w:rPr>
        <w:t>.</w:t>
      </w:r>
    </w:p>
    <w:p w:rsidR="00422AC9" w:rsidRPr="00191173" w:rsidRDefault="00422AC9" w:rsidP="00422AC9">
      <w:pPr>
        <w:spacing w:line="360" w:lineRule="auto"/>
        <w:jc w:val="both"/>
        <w:rPr>
          <w:rFonts w:asciiTheme="majorBidi" w:hAnsiTheme="majorBidi" w:cstheme="majorBidi"/>
          <w:noProof/>
          <w:spacing w:val="1"/>
          <w:sz w:val="24"/>
          <w:szCs w:val="24"/>
        </w:rPr>
      </w:pPr>
      <w:r w:rsidRPr="00191173">
        <w:rPr>
          <w:rFonts w:asciiTheme="majorBidi" w:hAnsiTheme="majorBidi" w:cstheme="majorBidi"/>
          <w:noProof/>
          <w:spacing w:val="1"/>
          <w:sz w:val="24"/>
          <w:szCs w:val="24"/>
        </w:rPr>
        <w:t>On utilisant deux types d’essais, éssai destructif ( écrassement par compresion ), et éssai non destructif ( l’appareil ultrason puls vel ).</w:t>
      </w:r>
    </w:p>
    <w:p w:rsidR="00422AC9" w:rsidRPr="00191173" w:rsidRDefault="00422AC9" w:rsidP="00422AC9">
      <w:pPr>
        <w:spacing w:line="360" w:lineRule="auto"/>
        <w:jc w:val="both"/>
        <w:rPr>
          <w:rFonts w:asciiTheme="majorBidi" w:hAnsiTheme="majorBidi" w:cstheme="majorBidi"/>
          <w:noProof/>
          <w:spacing w:val="1"/>
          <w:sz w:val="24"/>
          <w:szCs w:val="24"/>
        </w:rPr>
      </w:pPr>
      <w:r w:rsidRPr="00191173">
        <w:rPr>
          <w:rFonts w:asciiTheme="majorBidi" w:hAnsiTheme="majorBidi" w:cstheme="majorBidi"/>
          <w:noProof/>
          <w:spacing w:val="1"/>
          <w:sz w:val="24"/>
          <w:szCs w:val="24"/>
        </w:rPr>
        <w:t>-Les résultats obtenus de l ensemble de</w:t>
      </w:r>
      <w:r w:rsidR="00F6670C" w:rsidRPr="00191173">
        <w:rPr>
          <w:rFonts w:asciiTheme="majorBidi" w:hAnsiTheme="majorBidi" w:cstheme="majorBidi"/>
          <w:noProof/>
          <w:spacing w:val="1"/>
          <w:sz w:val="24"/>
          <w:szCs w:val="24"/>
        </w:rPr>
        <w:t>s essais effectué à déduire que</w:t>
      </w:r>
      <w:r w:rsidRPr="00191173">
        <w:rPr>
          <w:rFonts w:asciiTheme="majorBidi" w:hAnsiTheme="majorBidi" w:cstheme="majorBidi"/>
          <w:noProof/>
          <w:spacing w:val="1"/>
          <w:sz w:val="24"/>
          <w:szCs w:val="24"/>
        </w:rPr>
        <w:t> </w:t>
      </w:r>
      <w:r w:rsidRPr="00191173">
        <w:rPr>
          <w:rFonts w:asciiTheme="majorBidi" w:hAnsiTheme="majorBidi" w:cstheme="majorBidi"/>
          <w:b/>
          <w:bCs/>
          <w:noProof/>
          <w:spacing w:val="1"/>
          <w:sz w:val="24"/>
          <w:szCs w:val="24"/>
        </w:rPr>
        <w:t>:</w:t>
      </w:r>
      <w:r w:rsidRPr="00191173">
        <w:rPr>
          <w:rFonts w:asciiTheme="majorBidi" w:hAnsiTheme="majorBidi" w:cstheme="majorBidi"/>
          <w:noProof/>
          <w:spacing w:val="1"/>
          <w:sz w:val="24"/>
          <w:szCs w:val="24"/>
        </w:rPr>
        <w:t xml:space="preserve"> </w:t>
      </w:r>
    </w:p>
    <w:p w:rsidR="007A1AC8" w:rsidRPr="00191173" w:rsidRDefault="007A1AC8" w:rsidP="00364414">
      <w:pPr>
        <w:pStyle w:val="a6"/>
        <w:numPr>
          <w:ilvl w:val="0"/>
          <w:numId w:val="2"/>
        </w:numPr>
        <w:spacing w:line="360" w:lineRule="auto"/>
        <w:jc w:val="center"/>
        <w:rPr>
          <w:rFonts w:asciiTheme="majorBidi" w:hAnsiTheme="majorBidi" w:cstheme="majorBidi"/>
          <w:noProof/>
          <w:spacing w:val="1"/>
          <w:sz w:val="24"/>
          <w:szCs w:val="24"/>
        </w:rPr>
      </w:pPr>
      <w:r w:rsidRPr="00191173">
        <w:rPr>
          <w:rFonts w:asciiTheme="majorBidi" w:hAnsiTheme="majorBidi" w:cstheme="majorBidi"/>
          <w:noProof/>
          <w:spacing w:val="1"/>
          <w:sz w:val="24"/>
          <w:szCs w:val="24"/>
        </w:rPr>
        <w:t>La résistance à la compressin et la vitesse ultrasoni</w:t>
      </w:r>
      <w:r w:rsidR="00F6670C" w:rsidRPr="00191173">
        <w:rPr>
          <w:rFonts w:asciiTheme="majorBidi" w:hAnsiTheme="majorBidi" w:cstheme="majorBidi"/>
          <w:noProof/>
          <w:spacing w:val="1"/>
          <w:sz w:val="24"/>
          <w:szCs w:val="24"/>
        </w:rPr>
        <w:t>que Augment en fonction de temps quelque soit le type</w:t>
      </w:r>
      <w:r w:rsidRPr="00191173">
        <w:rPr>
          <w:rFonts w:asciiTheme="majorBidi" w:hAnsiTheme="majorBidi" w:cstheme="majorBidi"/>
          <w:noProof/>
          <w:spacing w:val="1"/>
          <w:sz w:val="24"/>
          <w:szCs w:val="24"/>
        </w:rPr>
        <w:t xml:space="preserve"> des granulats utilisés.</w:t>
      </w:r>
    </w:p>
    <w:p w:rsidR="00DF613C" w:rsidRPr="00191173" w:rsidRDefault="008A6929" w:rsidP="00364414">
      <w:pPr>
        <w:pStyle w:val="a6"/>
        <w:numPr>
          <w:ilvl w:val="0"/>
          <w:numId w:val="4"/>
        </w:numPr>
        <w:spacing w:line="360" w:lineRule="auto"/>
        <w:jc w:val="center"/>
        <w:rPr>
          <w:rFonts w:asciiTheme="majorBidi" w:hAnsiTheme="majorBidi" w:cstheme="majorBidi"/>
          <w:noProof/>
          <w:spacing w:val="1"/>
          <w:sz w:val="24"/>
          <w:szCs w:val="24"/>
        </w:rPr>
      </w:pPr>
      <w:r w:rsidRPr="00191173">
        <w:rPr>
          <w:rFonts w:asciiTheme="majorBidi" w:hAnsiTheme="majorBidi" w:cstheme="majorBidi"/>
          <w:noProof/>
          <w:spacing w:val="1"/>
          <w:sz w:val="24"/>
          <w:szCs w:val="24"/>
        </w:rPr>
        <w:t>Le béton à base de granulats (</w:t>
      </w:r>
      <w:r w:rsidR="00EF766A">
        <w:rPr>
          <w:rFonts w:asciiTheme="majorBidi" w:hAnsiTheme="majorBidi" w:cstheme="majorBidi"/>
          <w:noProof/>
          <w:spacing w:val="1"/>
          <w:sz w:val="24"/>
          <w:szCs w:val="24"/>
        </w:rPr>
        <w:t>gravier 3/8+sable 0/5</w:t>
      </w:r>
      <w:r w:rsidRPr="00191173">
        <w:rPr>
          <w:rFonts w:asciiTheme="majorBidi" w:hAnsiTheme="majorBidi" w:cstheme="majorBidi"/>
          <w:noProof/>
          <w:spacing w:val="1"/>
          <w:sz w:val="24"/>
          <w:szCs w:val="24"/>
        </w:rPr>
        <w:t xml:space="preserve">+ciment) présente une résistance à la compression </w:t>
      </w:r>
      <w:r w:rsidR="00DF613C" w:rsidRPr="00191173">
        <w:rPr>
          <w:rFonts w:asciiTheme="majorBidi" w:hAnsiTheme="majorBidi" w:cstheme="majorBidi"/>
          <w:noProof/>
          <w:spacing w:val="1"/>
          <w:sz w:val="24"/>
          <w:szCs w:val="24"/>
        </w:rPr>
        <w:t xml:space="preserve"> </w:t>
      </w:r>
      <w:r w:rsidRPr="00191173">
        <w:rPr>
          <w:rFonts w:asciiTheme="majorBidi" w:hAnsiTheme="majorBidi" w:cstheme="majorBidi"/>
          <w:noProof/>
          <w:spacing w:val="1"/>
          <w:sz w:val="24"/>
          <w:szCs w:val="24"/>
        </w:rPr>
        <w:t>elvée</w:t>
      </w:r>
      <w:r w:rsidR="00DF613C" w:rsidRPr="00191173">
        <w:rPr>
          <w:rFonts w:asciiTheme="majorBidi" w:hAnsiTheme="majorBidi" w:cstheme="majorBidi"/>
          <w:noProof/>
          <w:spacing w:val="1"/>
          <w:sz w:val="24"/>
          <w:szCs w:val="24"/>
        </w:rPr>
        <w:t xml:space="preserve"> en comparison avec b</w:t>
      </w:r>
      <w:r w:rsidR="00EF766A">
        <w:rPr>
          <w:rFonts w:asciiTheme="majorBidi" w:hAnsiTheme="majorBidi" w:cstheme="majorBidi"/>
          <w:noProof/>
          <w:spacing w:val="1"/>
          <w:sz w:val="24"/>
          <w:szCs w:val="24"/>
        </w:rPr>
        <w:t>éton maigre à base de (sable 0/5</w:t>
      </w:r>
      <w:r w:rsidR="00DF613C" w:rsidRPr="00191173">
        <w:rPr>
          <w:rFonts w:asciiTheme="majorBidi" w:hAnsiTheme="majorBidi" w:cstheme="majorBidi"/>
          <w:noProof/>
          <w:spacing w:val="1"/>
          <w:sz w:val="24"/>
          <w:szCs w:val="24"/>
        </w:rPr>
        <w:t>+ciment).</w:t>
      </w:r>
    </w:p>
    <w:p w:rsidR="00422AC9" w:rsidRPr="00191173" w:rsidRDefault="00DF613C" w:rsidP="00364414">
      <w:pPr>
        <w:pStyle w:val="a6"/>
        <w:numPr>
          <w:ilvl w:val="0"/>
          <w:numId w:val="6"/>
        </w:numPr>
        <w:spacing w:line="360" w:lineRule="auto"/>
        <w:jc w:val="center"/>
        <w:rPr>
          <w:rFonts w:asciiTheme="majorBidi" w:hAnsiTheme="majorBidi" w:cstheme="majorBidi"/>
          <w:noProof/>
          <w:spacing w:val="1"/>
          <w:sz w:val="24"/>
          <w:szCs w:val="24"/>
        </w:rPr>
      </w:pPr>
      <w:r w:rsidRPr="00191173">
        <w:rPr>
          <w:rFonts w:asciiTheme="majorBidi" w:hAnsiTheme="majorBidi" w:cstheme="majorBidi"/>
          <w:noProof/>
          <w:spacing w:val="1"/>
          <w:sz w:val="24"/>
          <w:szCs w:val="24"/>
        </w:rPr>
        <w:t>L utilitation</w:t>
      </w:r>
      <w:r w:rsidR="008A6929" w:rsidRPr="00191173">
        <w:rPr>
          <w:rFonts w:asciiTheme="majorBidi" w:hAnsiTheme="majorBidi" w:cstheme="majorBidi"/>
          <w:noProof/>
          <w:spacing w:val="1"/>
          <w:sz w:val="24"/>
          <w:szCs w:val="24"/>
        </w:rPr>
        <w:t xml:space="preserve"> </w:t>
      </w:r>
      <w:r w:rsidRPr="00191173">
        <w:rPr>
          <w:rFonts w:asciiTheme="majorBidi" w:hAnsiTheme="majorBidi" w:cstheme="majorBidi"/>
          <w:noProof/>
          <w:spacing w:val="1"/>
          <w:sz w:val="24"/>
          <w:szCs w:val="24"/>
        </w:rPr>
        <w:t>de gravier 3/8 et l augmentation des démontions des éprouvettes  (10)cm à (15)</w:t>
      </w:r>
      <w:r w:rsidR="008A6929" w:rsidRPr="00191173">
        <w:rPr>
          <w:rFonts w:asciiTheme="majorBidi" w:hAnsiTheme="majorBidi" w:cstheme="majorBidi"/>
          <w:noProof/>
          <w:spacing w:val="1"/>
          <w:sz w:val="24"/>
          <w:szCs w:val="24"/>
        </w:rPr>
        <w:t xml:space="preserve"> </w:t>
      </w:r>
      <w:r w:rsidRPr="00191173">
        <w:rPr>
          <w:rFonts w:asciiTheme="majorBidi" w:hAnsiTheme="majorBidi" w:cstheme="majorBidi"/>
          <w:noProof/>
          <w:spacing w:val="1"/>
          <w:sz w:val="24"/>
          <w:szCs w:val="24"/>
        </w:rPr>
        <w:t>cm influe positivement la résistance du béton.</w:t>
      </w:r>
    </w:p>
    <w:p w:rsidR="00E95197" w:rsidRPr="00191173" w:rsidRDefault="00DF613C" w:rsidP="00364414">
      <w:pPr>
        <w:pStyle w:val="a6"/>
        <w:numPr>
          <w:ilvl w:val="0"/>
          <w:numId w:val="8"/>
        </w:numPr>
        <w:spacing w:line="360" w:lineRule="auto"/>
        <w:jc w:val="center"/>
        <w:rPr>
          <w:rFonts w:asciiTheme="majorBidi" w:hAnsiTheme="majorBidi" w:cstheme="majorBidi"/>
          <w:noProof/>
          <w:spacing w:val="1"/>
          <w:sz w:val="24"/>
          <w:szCs w:val="24"/>
        </w:rPr>
      </w:pPr>
      <w:r w:rsidRPr="00191173">
        <w:rPr>
          <w:rFonts w:asciiTheme="majorBidi" w:hAnsiTheme="majorBidi" w:cstheme="majorBidi"/>
          <w:noProof/>
          <w:spacing w:val="1"/>
          <w:sz w:val="24"/>
          <w:szCs w:val="24"/>
        </w:rPr>
        <w:t>La vitesse</w:t>
      </w:r>
      <w:r w:rsidR="00F6670C" w:rsidRPr="00191173">
        <w:rPr>
          <w:rFonts w:asciiTheme="majorBidi" w:hAnsiTheme="majorBidi" w:cstheme="majorBidi"/>
          <w:noProof/>
          <w:spacing w:val="1"/>
          <w:sz w:val="24"/>
          <w:szCs w:val="24"/>
        </w:rPr>
        <w:t xml:space="preserve"> de propagation des ondes ,l’age et  la résistance de béton </w:t>
      </w:r>
      <w:r w:rsidR="00EF766A">
        <w:rPr>
          <w:rFonts w:asciiTheme="majorBidi" w:hAnsiTheme="majorBidi" w:cstheme="majorBidi"/>
          <w:noProof/>
          <w:spacing w:val="1"/>
          <w:sz w:val="24"/>
          <w:szCs w:val="24"/>
        </w:rPr>
        <w:t>à base de (gravier 3/8+sable 0/5</w:t>
      </w:r>
      <w:r w:rsidR="00F6670C" w:rsidRPr="00191173">
        <w:rPr>
          <w:rFonts w:asciiTheme="majorBidi" w:hAnsiTheme="majorBidi" w:cstheme="majorBidi"/>
          <w:noProof/>
          <w:spacing w:val="1"/>
          <w:sz w:val="24"/>
          <w:szCs w:val="24"/>
        </w:rPr>
        <w:t>+ciment) plus elvée en comparison avec le</w:t>
      </w:r>
      <w:r w:rsidR="00EF766A">
        <w:rPr>
          <w:rFonts w:asciiTheme="majorBidi" w:hAnsiTheme="majorBidi" w:cstheme="majorBidi"/>
          <w:noProof/>
          <w:spacing w:val="1"/>
          <w:sz w:val="24"/>
          <w:szCs w:val="24"/>
        </w:rPr>
        <w:t xml:space="preserve"> béton maigre à base de (sable 0/5</w:t>
      </w:r>
      <w:r w:rsidR="00F6670C" w:rsidRPr="00191173">
        <w:rPr>
          <w:rFonts w:asciiTheme="majorBidi" w:hAnsiTheme="majorBidi" w:cstheme="majorBidi"/>
          <w:noProof/>
          <w:spacing w:val="1"/>
          <w:sz w:val="24"/>
          <w:szCs w:val="24"/>
        </w:rPr>
        <w:t>+ciment) en fonction de temps.</w:t>
      </w:r>
    </w:p>
    <w:p w:rsidR="00191173" w:rsidRPr="00191173" w:rsidRDefault="00191173">
      <w:pPr>
        <w:pStyle w:val="a6"/>
        <w:numPr>
          <w:ilvl w:val="0"/>
          <w:numId w:val="8"/>
        </w:numPr>
        <w:spacing w:line="360" w:lineRule="auto"/>
        <w:jc w:val="center"/>
        <w:rPr>
          <w:rFonts w:asciiTheme="majorBidi" w:hAnsiTheme="majorBidi" w:cstheme="majorBidi"/>
          <w:noProof/>
          <w:spacing w:val="1"/>
          <w:sz w:val="24"/>
          <w:szCs w:val="24"/>
        </w:rPr>
      </w:pPr>
    </w:p>
    <w:sectPr w:rsidR="00191173" w:rsidRPr="00191173" w:rsidSect="00D20624">
      <w:headerReference w:type="default" r:id="rId7"/>
      <w:footerReference w:type="default" r:id="rId8"/>
      <w:pgSz w:w="11906" w:h="16838"/>
      <w:pgMar w:top="1418" w:right="1418" w:bottom="1418" w:left="1985" w:header="709" w:footer="709" w:gutter="0"/>
      <w:pgNumType w:start="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1C82" w:rsidRDefault="00F61C82" w:rsidP="00E95197">
      <w:pPr>
        <w:spacing w:after="0" w:line="240" w:lineRule="auto"/>
      </w:pPr>
      <w:r>
        <w:separator/>
      </w:r>
    </w:p>
  </w:endnote>
  <w:endnote w:type="continuationSeparator" w:id="1">
    <w:p w:rsidR="00F61C82" w:rsidRDefault="00F61C82" w:rsidP="00E95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624" w:rsidRPr="00DD5304" w:rsidRDefault="004C6038" w:rsidP="00D20624">
    <w:pPr>
      <w:jc w:val="center"/>
      <w:rPr>
        <w:rFonts w:asciiTheme="majorBidi" w:hAnsiTheme="majorBidi" w:cstheme="majorBidi"/>
        <w:sz w:val="24"/>
        <w:szCs w:val="24"/>
      </w:rPr>
    </w:pPr>
    <w:r w:rsidRPr="00DD5304">
      <w:rPr>
        <w:rFonts w:asciiTheme="majorBidi" w:hAnsiTheme="majorBidi" w:cstheme="majorBidi"/>
        <w:sz w:val="24"/>
        <w:szCs w:val="24"/>
      </w:rPr>
      <w:fldChar w:fldCharType="begin"/>
    </w:r>
    <w:r w:rsidR="00D20624" w:rsidRPr="00DD5304">
      <w:rPr>
        <w:rFonts w:asciiTheme="majorBidi" w:hAnsiTheme="majorBidi" w:cstheme="majorBidi"/>
        <w:sz w:val="24"/>
        <w:szCs w:val="24"/>
      </w:rPr>
      <w:instrText xml:space="preserve"> PAGE    \* MERGEFORMAT </w:instrText>
    </w:r>
    <w:r w:rsidRPr="00DD5304">
      <w:rPr>
        <w:rFonts w:asciiTheme="majorBidi" w:hAnsiTheme="majorBidi" w:cstheme="majorBidi"/>
        <w:sz w:val="24"/>
        <w:szCs w:val="24"/>
      </w:rPr>
      <w:fldChar w:fldCharType="separate"/>
    </w:r>
    <w:r w:rsidR="00EF766A">
      <w:rPr>
        <w:rFonts w:asciiTheme="majorBidi" w:hAnsiTheme="majorBidi" w:cstheme="majorBidi"/>
        <w:noProof/>
        <w:sz w:val="24"/>
        <w:szCs w:val="24"/>
      </w:rPr>
      <w:t>84</w:t>
    </w:r>
    <w:r w:rsidRPr="00DD5304">
      <w:rPr>
        <w:rFonts w:asciiTheme="majorBidi" w:hAnsiTheme="majorBidi" w:cstheme="majorBidi"/>
        <w:sz w:val="24"/>
        <w:szCs w:val="24"/>
      </w:rPr>
      <w:fldChar w:fldCharType="end"/>
    </w:r>
  </w:p>
  <w:p w:rsidR="00E95197" w:rsidRDefault="00E9519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1C82" w:rsidRDefault="00F61C82" w:rsidP="00E95197">
      <w:pPr>
        <w:spacing w:after="0" w:line="240" w:lineRule="auto"/>
      </w:pPr>
      <w:r>
        <w:separator/>
      </w:r>
    </w:p>
  </w:footnote>
  <w:footnote w:type="continuationSeparator" w:id="1">
    <w:p w:rsidR="00F61C82" w:rsidRDefault="00F61C82" w:rsidP="00E951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b/>
        <w:bCs/>
        <w:color w:val="31849B" w:themeColor="accent5" w:themeShade="BF"/>
        <w:sz w:val="32"/>
        <w:szCs w:val="32"/>
      </w:rPr>
      <w:alias w:val="Titre"/>
      <w:id w:val="77738743"/>
      <w:placeholder>
        <w:docPart w:val="0672C820EA8C4C22B2AA75704044540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D4FC8" w:rsidRPr="00364414" w:rsidRDefault="00364414" w:rsidP="00364414">
        <w:pPr>
          <w:pStyle w:val="a3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color w:val="31849B" w:themeColor="accent5" w:themeShade="BF"/>
            <w:sz w:val="32"/>
            <w:szCs w:val="32"/>
          </w:rPr>
        </w:pPr>
        <w:r w:rsidRPr="00364414">
          <w:rPr>
            <w:rFonts w:asciiTheme="majorBidi" w:hAnsiTheme="majorBidi" w:cstheme="majorBidi"/>
            <w:b/>
            <w:bCs/>
            <w:color w:val="31849B" w:themeColor="accent5" w:themeShade="BF"/>
            <w:sz w:val="32"/>
            <w:szCs w:val="32"/>
          </w:rPr>
          <w:t xml:space="preserve">Chapitre 4                        </w:t>
        </w:r>
        <w:r w:rsidRPr="00364414">
          <w:rPr>
            <w:rFonts w:asciiTheme="majorBidi" w:hAnsiTheme="majorBidi" w:cstheme="majorBidi" w:hint="cs"/>
            <w:b/>
            <w:bCs/>
            <w:color w:val="31849B" w:themeColor="accent5" w:themeShade="BF"/>
            <w:sz w:val="32"/>
            <w:szCs w:val="32"/>
            <w:rtl/>
          </w:rPr>
          <w:t xml:space="preserve">                            </w:t>
        </w:r>
        <w:r w:rsidRPr="00364414">
          <w:rPr>
            <w:rFonts w:asciiTheme="majorBidi" w:hAnsiTheme="majorBidi" w:cstheme="majorBidi"/>
            <w:b/>
            <w:bCs/>
            <w:color w:val="31849B" w:themeColor="accent5" w:themeShade="BF"/>
            <w:sz w:val="32"/>
            <w:szCs w:val="32"/>
          </w:rPr>
          <w:t>Conclusion  General</w:t>
        </w:r>
        <w:r w:rsidRPr="00364414">
          <w:rPr>
            <w:rFonts w:asciiTheme="majorBidi" w:hAnsiTheme="majorBidi" w:cstheme="majorBidi" w:hint="cs"/>
            <w:b/>
            <w:bCs/>
            <w:color w:val="31849B" w:themeColor="accent5" w:themeShade="BF"/>
            <w:sz w:val="32"/>
            <w:szCs w:val="32"/>
            <w:rtl/>
          </w:rPr>
          <w:t>.</w:t>
        </w:r>
        <w:r w:rsidRPr="00364414">
          <w:rPr>
            <w:rFonts w:asciiTheme="majorBidi" w:hAnsiTheme="majorBidi" w:cstheme="majorBidi"/>
            <w:b/>
            <w:bCs/>
            <w:color w:val="31849B" w:themeColor="accent5" w:themeShade="BF"/>
            <w:sz w:val="32"/>
            <w:szCs w:val="32"/>
          </w:rPr>
          <w:t xml:space="preserve">                                 </w:t>
        </w:r>
      </w:p>
    </w:sdtContent>
  </w:sdt>
  <w:p w:rsidR="009D4FC8" w:rsidRDefault="009D4FC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453D5"/>
    <w:multiLevelType w:val="hybridMultilevel"/>
    <w:tmpl w:val="813AEC16"/>
    <w:lvl w:ilvl="0" w:tplc="42F416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74056"/>
    <w:multiLevelType w:val="hybridMultilevel"/>
    <w:tmpl w:val="DC30B0EA"/>
    <w:lvl w:ilvl="0" w:tplc="DF5438F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9D23AE"/>
    <w:multiLevelType w:val="hybridMultilevel"/>
    <w:tmpl w:val="3A285C64"/>
    <w:lvl w:ilvl="0" w:tplc="F8464A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  <w:color w:val="00B05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AB6CBD"/>
    <w:multiLevelType w:val="hybridMultilevel"/>
    <w:tmpl w:val="CA4EABCE"/>
    <w:lvl w:ilvl="0" w:tplc="DF5438F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0B5EEA"/>
    <w:multiLevelType w:val="hybridMultilevel"/>
    <w:tmpl w:val="3E18952E"/>
    <w:lvl w:ilvl="0" w:tplc="F06CF70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  <w:color w:val="00B05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E2171A"/>
    <w:multiLevelType w:val="hybridMultilevel"/>
    <w:tmpl w:val="DCAA1AA4"/>
    <w:lvl w:ilvl="0" w:tplc="DF5438F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59164D"/>
    <w:multiLevelType w:val="hybridMultilevel"/>
    <w:tmpl w:val="52D63C86"/>
    <w:lvl w:ilvl="0" w:tplc="FED490FA">
      <w:numFmt w:val="bullet"/>
      <w:lvlText w:val=""/>
      <w:lvlJc w:val="left"/>
      <w:pPr>
        <w:ind w:left="960" w:hanging="600"/>
      </w:pPr>
      <w:rPr>
        <w:rFonts w:ascii="Symbol" w:eastAsiaTheme="minorHAnsi" w:hAnsi="Symbol" w:cstheme="majorBidi" w:hint="default"/>
        <w:color w:val="00B05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AA12CC"/>
    <w:multiLevelType w:val="hybridMultilevel"/>
    <w:tmpl w:val="49ACC946"/>
    <w:lvl w:ilvl="0" w:tplc="2A8485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  <w:b/>
        <w:color w:val="00B050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3D219E"/>
    <w:multiLevelType w:val="hybridMultilevel"/>
    <w:tmpl w:val="1388A734"/>
    <w:lvl w:ilvl="0" w:tplc="DF5438F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1"/>
  </w:num>
  <w:num w:numId="5">
    <w:abstractNumId w:val="2"/>
  </w:num>
  <w:num w:numId="6">
    <w:abstractNumId w:val="3"/>
  </w:num>
  <w:num w:numId="7">
    <w:abstractNumId w:val="6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28E1"/>
    <w:rsid w:val="000273CB"/>
    <w:rsid w:val="00163849"/>
    <w:rsid w:val="00191173"/>
    <w:rsid w:val="00232B70"/>
    <w:rsid w:val="003147CA"/>
    <w:rsid w:val="00364414"/>
    <w:rsid w:val="00422AC9"/>
    <w:rsid w:val="004C6038"/>
    <w:rsid w:val="00663F6E"/>
    <w:rsid w:val="007A1AC8"/>
    <w:rsid w:val="008328E1"/>
    <w:rsid w:val="008A6929"/>
    <w:rsid w:val="008C5011"/>
    <w:rsid w:val="00982B84"/>
    <w:rsid w:val="009D4FC8"/>
    <w:rsid w:val="00A17627"/>
    <w:rsid w:val="00A913BA"/>
    <w:rsid w:val="00B500D5"/>
    <w:rsid w:val="00BB0CE8"/>
    <w:rsid w:val="00CC4327"/>
    <w:rsid w:val="00D20624"/>
    <w:rsid w:val="00DE60BC"/>
    <w:rsid w:val="00DF613C"/>
    <w:rsid w:val="00E95197"/>
    <w:rsid w:val="00EC53B3"/>
    <w:rsid w:val="00EF766A"/>
    <w:rsid w:val="00F61C82"/>
    <w:rsid w:val="00F66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8E1"/>
    <w:pPr>
      <w:spacing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51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E95197"/>
  </w:style>
  <w:style w:type="paragraph" w:styleId="a4">
    <w:name w:val="footer"/>
    <w:basedOn w:val="a"/>
    <w:link w:val="Char0"/>
    <w:uiPriority w:val="99"/>
    <w:semiHidden/>
    <w:unhideWhenUsed/>
    <w:rsid w:val="00E951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E95197"/>
  </w:style>
  <w:style w:type="paragraph" w:styleId="a5">
    <w:name w:val="Balloon Text"/>
    <w:basedOn w:val="a"/>
    <w:link w:val="Char1"/>
    <w:uiPriority w:val="99"/>
    <w:semiHidden/>
    <w:unhideWhenUsed/>
    <w:rsid w:val="009D4F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9D4FC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22A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672C820EA8C4C22B2AA757040445405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4690FD5F-B53D-493A-AD3D-F0426A6A424E}"/>
      </w:docPartPr>
      <w:docPartBody>
        <w:p w:rsidR="0078270E" w:rsidRDefault="00F708E0" w:rsidP="00F708E0">
          <w:pPr>
            <w:pStyle w:val="0672C820EA8C4C22B2AA75704044540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708E0"/>
    <w:rsid w:val="00325614"/>
    <w:rsid w:val="00363D41"/>
    <w:rsid w:val="0078270E"/>
    <w:rsid w:val="00875A2A"/>
    <w:rsid w:val="00A96EBF"/>
    <w:rsid w:val="00B94E3D"/>
    <w:rsid w:val="00F70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7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95CD108FA184963BA2A1647AAAE9359">
    <w:name w:val="095CD108FA184963BA2A1647AAAE9359"/>
    <w:rsid w:val="00F708E0"/>
  </w:style>
  <w:style w:type="paragraph" w:customStyle="1" w:styleId="0672C820EA8C4C22B2AA757040445405">
    <w:name w:val="0672C820EA8C4C22B2AA757040445405"/>
    <w:rsid w:val="00F708E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192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Chapitre 4                                                                      Conclusion</vt:lpstr>
    </vt:vector>
  </TitlesOfParts>
  <Company>Microsoft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4                                                    Conclusion  General.                                 </dc:title>
  <dc:creator>Samsung</dc:creator>
  <cp:lastModifiedBy>Samsung</cp:lastModifiedBy>
  <cp:revision>10</cp:revision>
  <dcterms:created xsi:type="dcterms:W3CDTF">2016-05-28T15:33:00Z</dcterms:created>
  <dcterms:modified xsi:type="dcterms:W3CDTF">2016-06-18T15:11:00Z</dcterms:modified>
</cp:coreProperties>
</file>